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B9" w:rsidRPr="007656D8" w:rsidRDefault="007656D8" w:rsidP="007656D8">
      <w:pPr>
        <w:jc w:val="center"/>
        <w:rPr>
          <w:b/>
          <w:u w:val="single"/>
        </w:rPr>
      </w:pPr>
      <w:r w:rsidRPr="007656D8">
        <w:rPr>
          <w:b/>
          <w:color w:val="1F3864" w:themeColor="accent5" w:themeShade="80"/>
          <w:highlight w:val="lightGray"/>
          <w:u w:val="single"/>
        </w:rPr>
        <w:t>KNOWLEDGE BASE LINKS</w:t>
      </w:r>
    </w:p>
    <w:p w:rsidR="007656D8" w:rsidRDefault="007656D8"/>
    <w:p w:rsidR="007656D8" w:rsidRDefault="007656D8">
      <w:pPr>
        <w:rPr>
          <w:rStyle w:val="Hyperlink"/>
        </w:rPr>
      </w:pPr>
      <w:r>
        <w:rPr>
          <w:rFonts w:ascii="Calibri" w:hAnsi="Calibri" w:cs="Calibri"/>
          <w:b/>
          <w:bCs/>
          <w:color w:val="1F497D"/>
        </w:rPr>
        <w:t xml:space="preserve">Uploading &amp; Troubleshooting Prescription Documentation </w:t>
      </w:r>
      <w:hyperlink r:id="rId5" w:history="1">
        <w:r>
          <w:rPr>
            <w:rStyle w:val="Hyperlink"/>
          </w:rPr>
          <w:t>http://support.cpseportal.com/kb/a180/uploading-troubleshooting-prescription-documentation.aspx?KBSearchID=10123</w:t>
        </w:r>
      </w:hyperlink>
    </w:p>
    <w:p w:rsidR="007656D8" w:rsidRDefault="007656D8">
      <w:pPr>
        <w:rPr>
          <w:rStyle w:val="Hyperlink"/>
        </w:rPr>
      </w:pPr>
    </w:p>
    <w:p w:rsidR="007656D8" w:rsidRDefault="007656D8" w:rsidP="007656D8">
      <w:pPr>
        <w:rPr>
          <w:rStyle w:val="Hyperlink"/>
        </w:rPr>
      </w:pPr>
      <w:r w:rsidRPr="007656D8">
        <w:rPr>
          <w:rFonts w:ascii="Calibri" w:hAnsi="Calibri" w:cs="Calibri"/>
          <w:b/>
          <w:bCs/>
          <w:color w:val="1F3864" w:themeColor="accent5" w:themeShade="80"/>
        </w:rPr>
        <w:t xml:space="preserve">Medicaid-Compliant Written Order – Blank Template </w:t>
      </w:r>
    </w:p>
    <w:p w:rsidR="007656D8" w:rsidRDefault="008324CE" w:rsidP="007656D8">
      <w:pPr>
        <w:rPr>
          <w:rStyle w:val="Hyperlink"/>
        </w:rPr>
      </w:pPr>
      <w:hyperlink r:id="rId6" w:history="1">
        <w:r w:rsidR="007656D8" w:rsidRPr="00C11EB4">
          <w:rPr>
            <w:rStyle w:val="Hyperlink"/>
          </w:rPr>
          <w:t>http://support.cpseportal.com/kb/a266/medicaid-compliant-prescription-template.aspx</w:t>
        </w:r>
      </w:hyperlink>
    </w:p>
    <w:p w:rsidR="007656D8" w:rsidRDefault="007656D8" w:rsidP="007656D8">
      <w:pPr>
        <w:rPr>
          <w:rStyle w:val="Hyperlink"/>
        </w:rPr>
      </w:pPr>
    </w:p>
    <w:p w:rsidR="003E3B06" w:rsidRDefault="007656D8" w:rsidP="007656D8">
      <w:pPr>
        <w:rPr>
          <w:rFonts w:ascii="Calibri" w:hAnsi="Calibri" w:cs="Calibri"/>
          <w:b/>
          <w:bCs/>
          <w:color w:val="1F497D"/>
        </w:rPr>
      </w:pPr>
      <w:r>
        <w:rPr>
          <w:rFonts w:ascii="Calibri" w:hAnsi="Calibri" w:cs="Calibri"/>
          <w:b/>
          <w:bCs/>
          <w:color w:val="1F497D"/>
        </w:rPr>
        <w:t xml:space="preserve">Medicaid-Compliant Written Orders – </w:t>
      </w:r>
      <w:r w:rsidRPr="003E3B06">
        <w:rPr>
          <w:rFonts w:ascii="Calibri" w:hAnsi="Calibri" w:cs="Calibri"/>
          <w:b/>
          <w:bCs/>
          <w:color w:val="1F497D"/>
          <w:highlight w:val="lightGray"/>
        </w:rPr>
        <w:t>Sample</w:t>
      </w:r>
      <w:r>
        <w:rPr>
          <w:rFonts w:ascii="Calibri" w:hAnsi="Calibri" w:cs="Calibri"/>
          <w:b/>
          <w:bCs/>
          <w:color w:val="1F497D"/>
        </w:rPr>
        <w:t xml:space="preserve"> Template </w:t>
      </w:r>
    </w:p>
    <w:p w:rsidR="007656D8" w:rsidRDefault="008324CE" w:rsidP="007656D8">
      <w:pPr>
        <w:rPr>
          <w:rStyle w:val="Hyperlink"/>
        </w:rPr>
      </w:pPr>
      <w:hyperlink r:id="rId7" w:history="1">
        <w:r w:rsidR="007656D8">
          <w:rPr>
            <w:rStyle w:val="Hyperlink"/>
          </w:rPr>
          <w:t>http://support.cpseportal.com/kb/a174/medicaid-compliant-written-order-sample-template.aspx</w:t>
        </w:r>
      </w:hyperlink>
    </w:p>
    <w:p w:rsidR="007C7565" w:rsidRDefault="007C7565" w:rsidP="007656D8">
      <w:pPr>
        <w:rPr>
          <w:rStyle w:val="Hyperlink"/>
        </w:rPr>
      </w:pPr>
    </w:p>
    <w:p w:rsidR="007C7565" w:rsidRDefault="007C7565" w:rsidP="007C7565">
      <w:pPr>
        <w:rPr>
          <w:rFonts w:ascii="Calibri" w:hAnsi="Calibri" w:cs="Calibri"/>
          <w:color w:val="1F497D"/>
        </w:rPr>
      </w:pPr>
      <w:r>
        <w:rPr>
          <w:rFonts w:ascii="Calibri" w:hAnsi="Calibri" w:cs="Calibri"/>
          <w:b/>
          <w:bCs/>
          <w:color w:val="1F497D"/>
        </w:rPr>
        <w:t xml:space="preserve">Entering Unmatched Children and Unmatched Enrollments </w:t>
      </w:r>
    </w:p>
    <w:p w:rsidR="007C7565" w:rsidRDefault="007C7565" w:rsidP="007C7565">
      <w:pPr>
        <w:rPr>
          <w:rStyle w:val="Hyperlink"/>
        </w:rPr>
      </w:pPr>
      <w:hyperlink r:id="rId8" w:history="1">
        <w:r>
          <w:rPr>
            <w:rStyle w:val="Hyperlink"/>
          </w:rPr>
          <w:t>http://support.cpseportal.com/kb/a71/entering-unmatched-children-and-unmatched-enrollments.aspx</w:t>
        </w:r>
      </w:hyperlink>
    </w:p>
    <w:p w:rsidR="008324CE" w:rsidRDefault="008324CE" w:rsidP="007C7565">
      <w:pPr>
        <w:rPr>
          <w:rStyle w:val="Hyperlink"/>
        </w:rPr>
      </w:pPr>
    </w:p>
    <w:p w:rsidR="008324CE" w:rsidRDefault="008324CE" w:rsidP="007C7565">
      <w:pPr>
        <w:rPr>
          <w:rFonts w:ascii="Calibri" w:hAnsi="Calibri" w:cs="Calibri"/>
          <w:b/>
          <w:bCs/>
          <w:color w:val="1F497D"/>
        </w:rPr>
      </w:pPr>
      <w:r>
        <w:rPr>
          <w:rFonts w:ascii="Calibri" w:hAnsi="Calibri" w:cs="Calibri"/>
          <w:b/>
          <w:bCs/>
          <w:color w:val="1F497D"/>
        </w:rPr>
        <w:t xml:space="preserve">Entering Unmatched </w:t>
      </w:r>
      <w:r>
        <w:rPr>
          <w:rFonts w:ascii="Calibri" w:hAnsi="Calibri" w:cs="Calibri"/>
          <w:b/>
          <w:bCs/>
          <w:color w:val="1F497D"/>
        </w:rPr>
        <w:t>CBRS</w:t>
      </w:r>
      <w:r>
        <w:rPr>
          <w:rFonts w:ascii="Calibri" w:hAnsi="Calibri" w:cs="Calibri"/>
          <w:b/>
          <w:bCs/>
          <w:color w:val="1F497D"/>
        </w:rPr>
        <w:t xml:space="preserve"> Enrollments</w:t>
      </w:r>
    </w:p>
    <w:p w:rsidR="008324CE" w:rsidRDefault="008324CE" w:rsidP="007C7565">
      <w:hyperlink r:id="rId9" w:history="1">
        <w:r w:rsidRPr="00A73690">
          <w:rPr>
            <w:rStyle w:val="Hyperlink"/>
          </w:rPr>
          <w:t>http://support.cpseportal.com/kb/a254/entering-unmatched-cbrs-enrollments.aspx</w:t>
        </w:r>
      </w:hyperlink>
    </w:p>
    <w:p w:rsidR="007C7565" w:rsidRDefault="007C7565" w:rsidP="007C7565">
      <w:pPr>
        <w:rPr>
          <w:rFonts w:ascii="Calibri" w:hAnsi="Calibri" w:cs="Calibri"/>
          <w:color w:val="1F497D"/>
        </w:rPr>
      </w:pPr>
    </w:p>
    <w:p w:rsidR="007C7565" w:rsidRDefault="007C7565" w:rsidP="007C7565">
      <w:pPr>
        <w:rPr>
          <w:rStyle w:val="Hyperlink"/>
        </w:rPr>
      </w:pPr>
      <w:r>
        <w:rPr>
          <w:rFonts w:ascii="Calibri" w:hAnsi="Calibri" w:cs="Calibri"/>
          <w:b/>
          <w:bCs/>
          <w:color w:val="1F497D"/>
        </w:rPr>
        <w:t xml:space="preserve">Matching Unmatched Children &amp; Enrollments </w:t>
      </w:r>
      <w:hyperlink r:id="rId10" w:history="1">
        <w:r>
          <w:rPr>
            <w:rStyle w:val="Hyperlink"/>
          </w:rPr>
          <w:t>http://support.cpseportal.com/kb/a175/matching-unmatched-children-and-enrollments.aspx</w:t>
        </w:r>
      </w:hyperlink>
    </w:p>
    <w:p w:rsidR="007656D8" w:rsidRDefault="007656D8" w:rsidP="007656D8">
      <w:pPr>
        <w:rPr>
          <w:rStyle w:val="Hyperlink"/>
        </w:rPr>
      </w:pPr>
      <w:bookmarkStart w:id="0" w:name="_GoBack"/>
      <w:bookmarkEnd w:id="0"/>
    </w:p>
    <w:p w:rsidR="007656D8" w:rsidRPr="007656D8" w:rsidRDefault="007656D8" w:rsidP="007656D8">
      <w:pPr>
        <w:rPr>
          <w:rStyle w:val="Hyperlink"/>
          <w:sz w:val="16"/>
          <w:szCs w:val="16"/>
        </w:rPr>
      </w:pPr>
    </w:p>
    <w:p w:rsidR="007656D8" w:rsidRDefault="007656D8" w:rsidP="007656D8">
      <w:pPr>
        <w:jc w:val="center"/>
        <w:rPr>
          <w:rStyle w:val="Hyperlink"/>
          <w:b/>
          <w:color w:val="1F3864" w:themeColor="accent5" w:themeShade="80"/>
        </w:rPr>
      </w:pPr>
      <w:r w:rsidRPr="007656D8">
        <w:rPr>
          <w:rStyle w:val="Hyperlink"/>
          <w:b/>
          <w:color w:val="1F3864" w:themeColor="accent5" w:themeShade="80"/>
          <w:highlight w:val="lightGray"/>
        </w:rPr>
        <w:t>REGISTRATION LINKS FOR UPCOMING WEBINARS</w:t>
      </w:r>
    </w:p>
    <w:p w:rsidR="007656D8" w:rsidRDefault="007656D8" w:rsidP="007656D8">
      <w:pPr>
        <w:rPr>
          <w:rStyle w:val="Hyperlink"/>
          <w:b/>
          <w:color w:val="1F3864" w:themeColor="accent5" w:themeShade="80"/>
        </w:rPr>
      </w:pPr>
    </w:p>
    <w:p w:rsidR="007656D8" w:rsidRDefault="007656D8" w:rsidP="007656D8">
      <w:pPr>
        <w:rPr>
          <w:b/>
          <w:bCs/>
          <w:u w:val="single"/>
        </w:rPr>
      </w:pPr>
      <w:r>
        <w:rPr>
          <w:b/>
          <w:bCs/>
          <w:highlight w:val="lightGray"/>
          <w:u w:val="single"/>
        </w:rPr>
        <w:t>Medicaid-Compliant Written Orders</w:t>
      </w:r>
      <w:r>
        <w:rPr>
          <w:highlight w:val="lightGray"/>
        </w:rPr>
        <w:t xml:space="preserve"> </w:t>
      </w:r>
      <w:r>
        <w:t>– (two presentations/same information)</w:t>
      </w:r>
    </w:p>
    <w:p w:rsidR="007656D8" w:rsidRDefault="007656D8" w:rsidP="007656D8">
      <w:pPr>
        <w:ind w:left="720"/>
        <w:rPr>
          <w:b/>
          <w:bCs/>
        </w:rPr>
      </w:pPr>
      <w:r>
        <w:rPr>
          <w:b/>
          <w:bCs/>
        </w:rPr>
        <w:t xml:space="preserve">3/15/22 at 3:30 - </w:t>
      </w:r>
      <w:hyperlink r:id="rId11" w:history="1">
        <w:r>
          <w:rPr>
            <w:rStyle w:val="Hyperlink"/>
            <w:b/>
            <w:bCs/>
          </w:rPr>
          <w:t>https://attendee.gotowebinar.com/register/3131791066223678990</w:t>
        </w:r>
      </w:hyperlink>
    </w:p>
    <w:p w:rsidR="007656D8" w:rsidRDefault="007656D8" w:rsidP="007656D8">
      <w:pPr>
        <w:ind w:left="720"/>
        <w:rPr>
          <w:b/>
          <w:bCs/>
        </w:rPr>
      </w:pPr>
      <w:r>
        <w:rPr>
          <w:b/>
          <w:bCs/>
        </w:rPr>
        <w:t xml:space="preserve">3/17/22 at 3:30 - </w:t>
      </w:r>
      <w:hyperlink r:id="rId12" w:history="1">
        <w:r>
          <w:rPr>
            <w:rStyle w:val="Hyperlink"/>
            <w:b/>
            <w:bCs/>
          </w:rPr>
          <w:t>https://attendee.gotowebinar.com/register/6148959824492205837</w:t>
        </w:r>
      </w:hyperlink>
    </w:p>
    <w:p w:rsidR="007656D8" w:rsidRDefault="007656D8" w:rsidP="007656D8">
      <w:pPr>
        <w:ind w:left="720"/>
        <w:rPr>
          <w:b/>
          <w:bCs/>
        </w:rPr>
      </w:pPr>
    </w:p>
    <w:p w:rsidR="007656D8" w:rsidRDefault="007656D8" w:rsidP="007656D8">
      <w:pPr>
        <w:ind w:left="720"/>
      </w:pPr>
      <w:r>
        <w:rPr>
          <w:b/>
          <w:bCs/>
          <w:u w:val="single"/>
        </w:rPr>
        <w:t>Target Audience</w:t>
      </w:r>
      <w:r>
        <w:t xml:space="preserve">:  Agencies, OT/PT/Psychological Counseling Agency Service Providers, Billing Admins and Independent Providers </w:t>
      </w:r>
    </w:p>
    <w:p w:rsidR="007656D8" w:rsidRDefault="007656D8" w:rsidP="007656D8">
      <w:pPr>
        <w:ind w:left="720"/>
        <w:rPr>
          <w:sz w:val="16"/>
          <w:szCs w:val="16"/>
        </w:rPr>
      </w:pPr>
    </w:p>
    <w:p w:rsidR="007656D8" w:rsidRDefault="007656D8" w:rsidP="007656D8">
      <w:pPr>
        <w:ind w:left="720"/>
      </w:pPr>
      <w:r>
        <w:rPr>
          <w:b/>
          <w:bCs/>
          <w:u w:val="single"/>
        </w:rPr>
        <w:t>Description</w:t>
      </w:r>
      <w:r>
        <w:t>:  The goal of this presentation is to help you recognize a Medicaid-compliant prescription and help you understand the Medicaid requirements.  Some of the topics covered will be:</w:t>
      </w:r>
    </w:p>
    <w:p w:rsidR="007656D8" w:rsidRDefault="007656D8" w:rsidP="007656D8">
      <w:pPr>
        <w:numPr>
          <w:ilvl w:val="0"/>
          <w:numId w:val="1"/>
        </w:numPr>
        <w:contextualSpacing/>
        <w:rPr>
          <w:sz w:val="20"/>
          <w:szCs w:val="20"/>
        </w:rPr>
      </w:pPr>
      <w:r>
        <w:rPr>
          <w:sz w:val="20"/>
          <w:szCs w:val="20"/>
        </w:rPr>
        <w:t>What is required on a Medicaid prescription?</w:t>
      </w:r>
    </w:p>
    <w:p w:rsidR="007656D8" w:rsidRDefault="007656D8" w:rsidP="007656D8">
      <w:pPr>
        <w:numPr>
          <w:ilvl w:val="0"/>
          <w:numId w:val="1"/>
        </w:numPr>
        <w:contextualSpacing/>
        <w:rPr>
          <w:sz w:val="20"/>
          <w:szCs w:val="20"/>
        </w:rPr>
      </w:pPr>
      <w:r>
        <w:rPr>
          <w:sz w:val="20"/>
          <w:szCs w:val="20"/>
        </w:rPr>
        <w:t>When a new written order is required</w:t>
      </w:r>
    </w:p>
    <w:p w:rsidR="007656D8" w:rsidRDefault="007656D8" w:rsidP="007656D8">
      <w:pPr>
        <w:numPr>
          <w:ilvl w:val="0"/>
          <w:numId w:val="1"/>
        </w:numPr>
        <w:contextualSpacing/>
        <w:rPr>
          <w:sz w:val="20"/>
          <w:szCs w:val="20"/>
        </w:rPr>
      </w:pPr>
      <w:r>
        <w:rPr>
          <w:sz w:val="20"/>
          <w:szCs w:val="20"/>
        </w:rPr>
        <w:t>Altering &amp; Correcting Prescriptions</w:t>
      </w:r>
    </w:p>
    <w:p w:rsidR="007656D8" w:rsidRDefault="007656D8" w:rsidP="007656D8">
      <w:pPr>
        <w:numPr>
          <w:ilvl w:val="0"/>
          <w:numId w:val="1"/>
        </w:numPr>
        <w:contextualSpacing/>
        <w:rPr>
          <w:sz w:val="20"/>
          <w:szCs w:val="20"/>
        </w:rPr>
      </w:pPr>
      <w:r>
        <w:rPr>
          <w:sz w:val="20"/>
          <w:szCs w:val="20"/>
        </w:rPr>
        <w:t>Examples of valid and invalid prescriptions</w:t>
      </w:r>
    </w:p>
    <w:p w:rsidR="007656D8" w:rsidRDefault="007656D8" w:rsidP="007656D8">
      <w:pPr>
        <w:numPr>
          <w:ilvl w:val="0"/>
          <w:numId w:val="1"/>
        </w:numPr>
        <w:contextualSpacing/>
      </w:pPr>
      <w:r>
        <w:rPr>
          <w:sz w:val="20"/>
          <w:szCs w:val="20"/>
        </w:rPr>
        <w:t xml:space="preserve">How to obtain a </w:t>
      </w:r>
      <w:r>
        <w:rPr>
          <w:sz w:val="20"/>
          <w:szCs w:val="20"/>
          <w:u w:val="single"/>
        </w:rPr>
        <w:t>Medicaid-compliant</w:t>
      </w:r>
      <w:r>
        <w:rPr>
          <w:sz w:val="20"/>
          <w:szCs w:val="20"/>
        </w:rPr>
        <w:t xml:space="preserve"> prescription from a Doctor’s Office</w:t>
      </w:r>
      <w:r>
        <w:t xml:space="preserve"> </w:t>
      </w:r>
    </w:p>
    <w:p w:rsidR="007656D8" w:rsidRDefault="007656D8" w:rsidP="007656D8"/>
    <w:p w:rsidR="007656D8" w:rsidRDefault="007656D8" w:rsidP="007656D8">
      <w:pPr>
        <w:rPr>
          <w:b/>
          <w:bCs/>
          <w:u w:val="single"/>
        </w:rPr>
      </w:pPr>
      <w:r>
        <w:rPr>
          <w:b/>
          <w:bCs/>
          <w:highlight w:val="lightGray"/>
          <w:u w:val="single"/>
        </w:rPr>
        <w:t xml:space="preserve">2022-23 Annual Review Process </w:t>
      </w:r>
      <w:r>
        <w:rPr>
          <w:b/>
          <w:bCs/>
          <w:u w:val="single"/>
        </w:rPr>
        <w:t>(</w:t>
      </w:r>
      <w:r>
        <w:rPr>
          <w:b/>
          <w:bCs/>
          <w:color w:val="C00000"/>
          <w:highlight w:val="yellow"/>
          <w:u w:val="single"/>
        </w:rPr>
        <w:t>NEW</w:t>
      </w:r>
      <w:r>
        <w:rPr>
          <w:b/>
          <w:bCs/>
          <w:u w:val="single"/>
        </w:rPr>
        <w:t>)</w:t>
      </w:r>
      <w:r>
        <w:rPr>
          <w:b/>
          <w:bCs/>
        </w:rPr>
        <w:t xml:space="preserve"> </w:t>
      </w:r>
      <w:r>
        <w:t>– (</w:t>
      </w:r>
      <w:proofErr w:type="gramStart"/>
      <w:r>
        <w:t>two</w:t>
      </w:r>
      <w:proofErr w:type="gramEnd"/>
      <w:r>
        <w:t xml:space="preserve"> presentations/same information)</w:t>
      </w:r>
    </w:p>
    <w:p w:rsidR="007656D8" w:rsidRDefault="007656D8" w:rsidP="007656D8">
      <w:pPr>
        <w:ind w:left="720"/>
        <w:rPr>
          <w:b/>
          <w:bCs/>
        </w:rPr>
      </w:pPr>
      <w:r>
        <w:rPr>
          <w:b/>
          <w:bCs/>
        </w:rPr>
        <w:t xml:space="preserve">3/29/22 at 3:30 - </w:t>
      </w:r>
      <w:hyperlink r:id="rId13" w:history="1">
        <w:r>
          <w:rPr>
            <w:rStyle w:val="Hyperlink"/>
            <w:b/>
            <w:bCs/>
          </w:rPr>
          <w:t>https://attendee.gotowebinar.com/register/5175751296421424399</w:t>
        </w:r>
      </w:hyperlink>
    </w:p>
    <w:p w:rsidR="007656D8" w:rsidRDefault="007656D8" w:rsidP="007656D8">
      <w:pPr>
        <w:ind w:left="720"/>
        <w:rPr>
          <w:b/>
          <w:bCs/>
        </w:rPr>
      </w:pPr>
      <w:r>
        <w:rPr>
          <w:b/>
          <w:bCs/>
        </w:rPr>
        <w:t xml:space="preserve">3/31/22 at 3:30 - </w:t>
      </w:r>
      <w:hyperlink r:id="rId14" w:history="1">
        <w:r>
          <w:rPr>
            <w:rStyle w:val="Hyperlink"/>
            <w:b/>
            <w:bCs/>
          </w:rPr>
          <w:t>https://attendee.gotowebinar.com/register/8826354201009826828</w:t>
        </w:r>
      </w:hyperlink>
    </w:p>
    <w:p w:rsidR="007656D8" w:rsidRDefault="007656D8" w:rsidP="007656D8">
      <w:pPr>
        <w:ind w:left="720"/>
        <w:rPr>
          <w:b/>
          <w:bCs/>
          <w:sz w:val="16"/>
          <w:szCs w:val="16"/>
        </w:rPr>
      </w:pPr>
    </w:p>
    <w:p w:rsidR="007656D8" w:rsidRDefault="007656D8" w:rsidP="007656D8">
      <w:pPr>
        <w:ind w:left="720"/>
      </w:pPr>
      <w:r>
        <w:rPr>
          <w:b/>
          <w:bCs/>
          <w:u w:val="single"/>
        </w:rPr>
        <w:t>Target Audience</w:t>
      </w:r>
      <w:r>
        <w:t>:  Agencies, Agency Service Providers, Billing Admins and Independent Providers</w:t>
      </w:r>
    </w:p>
    <w:p w:rsidR="007656D8" w:rsidRDefault="007656D8" w:rsidP="007656D8">
      <w:pPr>
        <w:ind w:left="720"/>
        <w:rPr>
          <w:sz w:val="16"/>
          <w:szCs w:val="16"/>
        </w:rPr>
      </w:pPr>
    </w:p>
    <w:p w:rsidR="007656D8" w:rsidRDefault="007656D8" w:rsidP="007656D8">
      <w:pPr>
        <w:ind w:left="720"/>
      </w:pPr>
      <w:r>
        <w:rPr>
          <w:b/>
          <w:bCs/>
          <w:u w:val="single"/>
        </w:rPr>
        <w:t>Description</w:t>
      </w:r>
      <w:r>
        <w:t>:  New expectations have been incorporated into the 2022-23 annual review period that will show you how to increase Medicaid compliance while reducing some of the overload for agencies at the start of each school session.  Topics covered will be:</w:t>
      </w:r>
    </w:p>
    <w:p w:rsidR="007656D8" w:rsidRDefault="007656D8" w:rsidP="007656D8">
      <w:pPr>
        <w:numPr>
          <w:ilvl w:val="0"/>
          <w:numId w:val="2"/>
        </w:numPr>
        <w:contextualSpacing/>
        <w:rPr>
          <w:sz w:val="20"/>
          <w:szCs w:val="20"/>
        </w:rPr>
      </w:pPr>
      <w:r>
        <w:rPr>
          <w:sz w:val="20"/>
          <w:szCs w:val="20"/>
        </w:rPr>
        <w:t>IEP Discrepancies</w:t>
      </w:r>
    </w:p>
    <w:p w:rsidR="007656D8" w:rsidRDefault="007656D8" w:rsidP="007656D8">
      <w:pPr>
        <w:numPr>
          <w:ilvl w:val="0"/>
          <w:numId w:val="2"/>
        </w:numPr>
        <w:contextualSpacing/>
        <w:rPr>
          <w:sz w:val="20"/>
          <w:szCs w:val="20"/>
        </w:rPr>
      </w:pPr>
      <w:r>
        <w:rPr>
          <w:sz w:val="20"/>
          <w:szCs w:val="20"/>
        </w:rPr>
        <w:t>Prescriptions</w:t>
      </w:r>
    </w:p>
    <w:p w:rsidR="007656D8" w:rsidRDefault="007656D8" w:rsidP="007656D8">
      <w:pPr>
        <w:numPr>
          <w:ilvl w:val="0"/>
          <w:numId w:val="2"/>
        </w:numPr>
        <w:contextualSpacing/>
        <w:rPr>
          <w:sz w:val="20"/>
          <w:szCs w:val="20"/>
        </w:rPr>
      </w:pPr>
      <w:r>
        <w:rPr>
          <w:sz w:val="20"/>
          <w:szCs w:val="20"/>
        </w:rPr>
        <w:t>Digital Speech Recommendations</w:t>
      </w:r>
    </w:p>
    <w:p w:rsidR="007656D8" w:rsidRDefault="007656D8" w:rsidP="007656D8">
      <w:pPr>
        <w:numPr>
          <w:ilvl w:val="0"/>
          <w:numId w:val="2"/>
        </w:numPr>
        <w:contextualSpacing/>
        <w:rPr>
          <w:sz w:val="20"/>
          <w:szCs w:val="20"/>
        </w:rPr>
      </w:pPr>
      <w:r>
        <w:rPr>
          <w:sz w:val="20"/>
          <w:szCs w:val="20"/>
        </w:rPr>
        <w:t>OPRA</w:t>
      </w:r>
    </w:p>
    <w:p w:rsidR="007656D8" w:rsidRDefault="007656D8" w:rsidP="007656D8">
      <w:pPr>
        <w:numPr>
          <w:ilvl w:val="0"/>
          <w:numId w:val="2"/>
        </w:numPr>
        <w:contextualSpacing/>
        <w:rPr>
          <w:sz w:val="20"/>
          <w:szCs w:val="20"/>
        </w:rPr>
      </w:pPr>
      <w:r>
        <w:rPr>
          <w:sz w:val="20"/>
          <w:szCs w:val="20"/>
        </w:rPr>
        <w:t>Document Verification</w:t>
      </w:r>
    </w:p>
    <w:p w:rsidR="007656D8" w:rsidRDefault="007656D8">
      <w:pPr>
        <w:rPr>
          <w:b/>
          <w:bCs/>
          <w:highlight w:val="lightGray"/>
          <w:u w:val="single"/>
        </w:rPr>
      </w:pPr>
    </w:p>
    <w:p w:rsidR="007656D8" w:rsidRDefault="007656D8" w:rsidP="007656D8">
      <w:pPr>
        <w:rPr>
          <w:b/>
          <w:bCs/>
          <w:u w:val="single"/>
        </w:rPr>
      </w:pPr>
      <w:r>
        <w:rPr>
          <w:b/>
          <w:bCs/>
          <w:highlight w:val="lightGray"/>
          <w:u w:val="single"/>
        </w:rPr>
        <w:t>Digital Speech Recommendations (PORTAL)</w:t>
      </w:r>
      <w:r>
        <w:rPr>
          <w:b/>
          <w:bCs/>
          <w:highlight w:val="lightGray"/>
        </w:rPr>
        <w:t xml:space="preserve"> </w:t>
      </w:r>
      <w:r>
        <w:t>– (two presentations/same information)</w:t>
      </w:r>
    </w:p>
    <w:p w:rsidR="007656D8" w:rsidRDefault="007656D8" w:rsidP="0055605E">
      <w:pPr>
        <w:ind w:left="720" w:right="-630"/>
        <w:rPr>
          <w:b/>
          <w:bCs/>
        </w:rPr>
      </w:pPr>
      <w:r>
        <w:rPr>
          <w:b/>
          <w:bCs/>
        </w:rPr>
        <w:t xml:space="preserve">6/7/22 at 3:30 - 6/7/22 at 3:30 – </w:t>
      </w:r>
      <w:hyperlink r:id="rId15" w:history="1">
        <w:r w:rsidR="0055605E" w:rsidRPr="00044A98">
          <w:rPr>
            <w:rStyle w:val="Hyperlink"/>
            <w:b/>
            <w:bCs/>
          </w:rPr>
          <w:t>https://attendee.gotowebinar.com/register/6736902776723862032</w:t>
        </w:r>
      </w:hyperlink>
    </w:p>
    <w:p w:rsidR="007656D8" w:rsidRDefault="007656D8" w:rsidP="0055605E">
      <w:pPr>
        <w:ind w:left="720" w:right="-810"/>
        <w:rPr>
          <w:b/>
          <w:bCs/>
        </w:rPr>
      </w:pPr>
      <w:r>
        <w:rPr>
          <w:b/>
          <w:bCs/>
        </w:rPr>
        <w:t xml:space="preserve">6/9/22 at 3:30 - 6/9/22 at 3:30 - </w:t>
      </w:r>
      <w:hyperlink r:id="rId16" w:history="1">
        <w:r w:rsidR="0055605E" w:rsidRPr="00044A98">
          <w:rPr>
            <w:rStyle w:val="Hyperlink"/>
            <w:b/>
            <w:bCs/>
          </w:rPr>
          <w:t>https://attendee.gotowebinar.com/register/923487932532665360</w:t>
        </w:r>
      </w:hyperlink>
    </w:p>
    <w:p w:rsidR="007656D8" w:rsidRDefault="007656D8" w:rsidP="007656D8">
      <w:pPr>
        <w:ind w:left="720"/>
        <w:rPr>
          <w:b/>
          <w:bCs/>
          <w:sz w:val="16"/>
          <w:szCs w:val="16"/>
        </w:rPr>
      </w:pPr>
    </w:p>
    <w:p w:rsidR="007656D8" w:rsidRDefault="007656D8" w:rsidP="007656D8">
      <w:pPr>
        <w:ind w:left="720"/>
      </w:pPr>
      <w:r>
        <w:rPr>
          <w:b/>
          <w:bCs/>
          <w:u w:val="single"/>
        </w:rPr>
        <w:t>Target Audience</w:t>
      </w:r>
      <w:r>
        <w:t>:  Agencies, SLPs, Billing Admins and Independent Speech Providers</w:t>
      </w:r>
    </w:p>
    <w:p w:rsidR="007656D8" w:rsidRDefault="007656D8" w:rsidP="007656D8">
      <w:pPr>
        <w:ind w:left="720"/>
        <w:rPr>
          <w:sz w:val="16"/>
          <w:szCs w:val="16"/>
        </w:rPr>
      </w:pPr>
    </w:p>
    <w:p w:rsidR="007656D8" w:rsidRDefault="007656D8" w:rsidP="007656D8">
      <w:pPr>
        <w:ind w:left="720"/>
      </w:pPr>
      <w:r>
        <w:rPr>
          <w:b/>
          <w:bCs/>
          <w:u w:val="single"/>
        </w:rPr>
        <w:t>Description</w:t>
      </w:r>
      <w:r>
        <w:t xml:space="preserve">:  Effective July 1, 2022 all McGuinness full-service Medicaid counties will be requiring digital recommendations for speech services.  This webinar will go over </w:t>
      </w:r>
      <w:r>
        <w:rPr>
          <w:b/>
          <w:bCs/>
          <w:i/>
          <w:iCs/>
        </w:rPr>
        <w:t>how</w:t>
      </w:r>
      <w:r>
        <w:t xml:space="preserve"> to complete the digital recommendation, </w:t>
      </w:r>
      <w:r>
        <w:rPr>
          <w:b/>
          <w:bCs/>
          <w:i/>
          <w:iCs/>
        </w:rPr>
        <w:t>when</w:t>
      </w:r>
      <w:r>
        <w:t xml:space="preserve"> to complete the digital recommendation, one-time set-up for the SLP and the agency, and creating unmatched records.   </w:t>
      </w:r>
    </w:p>
    <w:sectPr w:rsidR="007656D8" w:rsidSect="0055605E">
      <w:pgSz w:w="12240" w:h="15840"/>
      <w:pgMar w:top="360" w:right="144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017"/>
    <w:multiLevelType w:val="hybridMultilevel"/>
    <w:tmpl w:val="8418F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E55334B"/>
    <w:multiLevelType w:val="hybridMultilevel"/>
    <w:tmpl w:val="E2965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D8"/>
    <w:rsid w:val="000A1432"/>
    <w:rsid w:val="001F32B9"/>
    <w:rsid w:val="003E3B06"/>
    <w:rsid w:val="0055605E"/>
    <w:rsid w:val="0075531E"/>
    <w:rsid w:val="007656D8"/>
    <w:rsid w:val="007836BB"/>
    <w:rsid w:val="007C7565"/>
    <w:rsid w:val="008324CE"/>
    <w:rsid w:val="008B02E5"/>
    <w:rsid w:val="009B3F22"/>
    <w:rsid w:val="00CE4EC0"/>
    <w:rsid w:val="00E7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D8B9"/>
  <w15:chartTrackingRefBased/>
  <w15:docId w15:val="{2CCB95BE-2FFE-48B2-88B1-0D589D30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22"/>
    <w:pPr>
      <w:ind w:left="720"/>
      <w:contextualSpacing/>
    </w:pPr>
  </w:style>
  <w:style w:type="character" w:styleId="Hyperlink">
    <w:name w:val="Hyperlink"/>
    <w:basedOn w:val="DefaultParagraphFont"/>
    <w:uiPriority w:val="99"/>
    <w:unhideWhenUsed/>
    <w:rsid w:val="007656D8"/>
    <w:rPr>
      <w:color w:val="0563C1"/>
      <w:u w:val="single"/>
    </w:rPr>
  </w:style>
  <w:style w:type="character" w:styleId="FollowedHyperlink">
    <w:name w:val="FollowedHyperlink"/>
    <w:basedOn w:val="DefaultParagraphFont"/>
    <w:uiPriority w:val="99"/>
    <w:semiHidden/>
    <w:unhideWhenUsed/>
    <w:rsid w:val="00765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cpseportal.com/kb/a71/entering-unmatched-children-and-unmatched-enrollments.aspx" TargetMode="External"/><Relationship Id="rId13" Type="http://schemas.openxmlformats.org/officeDocument/2006/relationships/hyperlink" Target="https://gcc02.safelinks.protection.outlook.com/?url=https%3A%2F%2Fattendee.gotowebinar.com%2Fregister%2F5175751296421424399&amp;data=04%7C01%7Cmaryellen.goebel%40hhsnassaucountyny.us%7Ca325684787224ce15e2d08d9df6e83de%7Cf46cb8ea79004d108ceb80e8c1c81ee7%7C0%7C0%7C637786488264315238%7CUnknown%7CTWFpbGZsb3d8eyJWIjoiMC4wLjAwMDAiLCJQIjoiV2luMzIiLCJBTiI6Ik1haWwiLCJXVCI6Mn0%3D%7C1000&amp;sdata=0ER8kJVsneRi6pUb4ICjAUwbU1Ix9LiZ9ofJOuB5SjU%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port.cpseportal.com/kb/a174/medicaid-compliant-written-order-sample-template.aspx" TargetMode="External"/><Relationship Id="rId12" Type="http://schemas.openxmlformats.org/officeDocument/2006/relationships/hyperlink" Target="https://gcc02.safelinks.protection.outlook.com/?url=https%3A%2F%2Fattendee.gotowebinar.com%2Fregister%2F6148959824492205837&amp;data=04%7C01%7Cmaryellen.goebel%40hhsnassaucountyny.us%7Ca325684787224ce15e2d08d9df6e83de%7Cf46cb8ea79004d108ceb80e8c1c81ee7%7C0%7C0%7C637786488264315238%7CUnknown%7CTWFpbGZsb3d8eyJWIjoiMC4wLjAwMDAiLCJQIjoiV2luMzIiLCJBTiI6Ik1haWwiLCJXVCI6Mn0%3D%7C1000&amp;sdata=HFTU%2BAh29S7S%2FPVFX%2BAsE8bBlyFaGdDs1GYx5EsO%2BLs%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tendee.gotowebinar.com/register/923487932532665360" TargetMode="External"/><Relationship Id="rId1" Type="http://schemas.openxmlformats.org/officeDocument/2006/relationships/numbering" Target="numbering.xml"/><Relationship Id="rId6" Type="http://schemas.openxmlformats.org/officeDocument/2006/relationships/hyperlink" Target="http://support.cpseportal.com/kb/a266/medicaid-compliant-prescription-template.aspx" TargetMode="External"/><Relationship Id="rId11" Type="http://schemas.openxmlformats.org/officeDocument/2006/relationships/hyperlink" Target="https://gcc02.safelinks.protection.outlook.com/?url=https%3A%2F%2Fattendee.gotowebinar.com%2Fregister%2F3131791066223678990&amp;data=04%7C01%7Cmaryellen.goebel%40hhsnassaucountyny.us%7Ca325684787224ce15e2d08d9df6e83de%7Cf46cb8ea79004d108ceb80e8c1c81ee7%7C0%7C0%7C637786488264315238%7CUnknown%7CTWFpbGZsb3d8eyJWIjoiMC4wLjAwMDAiLCJQIjoiV2luMzIiLCJBTiI6Ik1haWwiLCJXVCI6Mn0%3D%7C1000&amp;sdata=jUwlceO%2B3dTBlCaUzcaUY4gwGFAItK8V6HpDOu0Q%2Fz0%3D&amp;reserved=0" TargetMode="External"/><Relationship Id="rId5" Type="http://schemas.openxmlformats.org/officeDocument/2006/relationships/hyperlink" Target="http://support.cpseportal.com/kb/a180/uploading-troubleshooting-prescription-documentation.aspx?KBSearchID=10123" TargetMode="External"/><Relationship Id="rId15" Type="http://schemas.openxmlformats.org/officeDocument/2006/relationships/hyperlink" Target="https://attendee.gotowebinar.com/register/6736902776723862032" TargetMode="External"/><Relationship Id="rId10" Type="http://schemas.openxmlformats.org/officeDocument/2006/relationships/hyperlink" Target="http://support.cpseportal.com/kb/a175/matching-unmatched-children-and-enrollments.aspx" TargetMode="External"/><Relationship Id="rId4" Type="http://schemas.openxmlformats.org/officeDocument/2006/relationships/webSettings" Target="webSettings.xml"/><Relationship Id="rId9" Type="http://schemas.openxmlformats.org/officeDocument/2006/relationships/hyperlink" Target="http://support.cpseportal.com/kb/a254/entering-unmatched-cbrs-enrollments.aspx" TargetMode="External"/><Relationship Id="rId14" Type="http://schemas.openxmlformats.org/officeDocument/2006/relationships/hyperlink" Target="https://gcc02.safelinks.protection.outlook.com/?url=https%3A%2F%2Fattendee.gotowebinar.com%2Fregister%2F8826354201009826828&amp;data=04%7C01%7Cmaryellen.goebel%40hhsnassaucountyny.us%7Ca325684787224ce15e2d08d9df6e83de%7Cf46cb8ea79004d108ceb80e8c1c81ee7%7C0%7C0%7C637786488264315238%7CUnknown%7CTWFpbGZsb3d8eyJWIjoiMC4wLjAwMDAiLCJQIjoiV2luMzIiLCJBTiI6Ik1haWwiLCJXVCI6Mn0%3D%7C1000&amp;sdata=A2RPJHLFyDzELSxfj9YqHMxHJ765O7btLd%2FWBeGW35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Deborah</dc:creator>
  <cp:keywords/>
  <dc:description/>
  <cp:lastModifiedBy>Frank, Deborah</cp:lastModifiedBy>
  <cp:revision>4</cp:revision>
  <dcterms:created xsi:type="dcterms:W3CDTF">2022-02-08T15:56:00Z</dcterms:created>
  <dcterms:modified xsi:type="dcterms:W3CDTF">2022-02-09T13:52:00Z</dcterms:modified>
</cp:coreProperties>
</file>